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A1" w:rsidRPr="005064A1" w:rsidRDefault="005064A1" w:rsidP="00AF1FF3">
      <w:p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HONOR</w:t>
      </w:r>
      <w:r w:rsidRPr="005064A1">
        <w:rPr>
          <w:b/>
          <w:color w:val="002060"/>
          <w:sz w:val="24"/>
          <w:szCs w:val="24"/>
          <w:u w:val="single"/>
        </w:rPr>
        <w:t xml:space="preserve">AIRES </w:t>
      </w:r>
    </w:p>
    <w:p w:rsidR="005064A1" w:rsidRPr="005064A1" w:rsidRDefault="005064A1" w:rsidP="00AF1FF3">
      <w:pPr>
        <w:jc w:val="center"/>
        <w:rPr>
          <w:color w:val="002060"/>
        </w:rPr>
      </w:pPr>
      <w:r>
        <w:rPr>
          <w:color w:val="002060"/>
        </w:rPr>
        <w:t>(H</w:t>
      </w:r>
      <w:r w:rsidRPr="005064A1">
        <w:rPr>
          <w:color w:val="002060"/>
        </w:rPr>
        <w:t>ors taxe et hors débours et formalités obligatoires)</w:t>
      </w:r>
    </w:p>
    <w:p w:rsidR="00AF1FF3" w:rsidRPr="00AF1FF3" w:rsidRDefault="00AF1FF3" w:rsidP="00AF1FF3">
      <w:pPr>
        <w:jc w:val="center"/>
        <w:rPr>
          <w:b/>
          <w:color w:val="002060"/>
          <w:u w:val="single"/>
        </w:rPr>
      </w:pPr>
    </w:p>
    <w:p w:rsidR="00DD27B1" w:rsidRPr="00AF1FF3" w:rsidRDefault="00AF1FF3">
      <w:pPr>
        <w:rPr>
          <w:b/>
          <w:color w:val="000000" w:themeColor="text1"/>
          <w:u w:val="single"/>
        </w:rPr>
      </w:pPr>
      <w:r w:rsidRPr="00AF1FF3">
        <w:rPr>
          <w:b/>
          <w:color w:val="000000" w:themeColor="text1"/>
          <w:u w:val="single"/>
        </w:rPr>
        <w:t>SERVICE IMMOBILIER</w:t>
      </w:r>
      <w:bookmarkStart w:id="0" w:name="_GoBack"/>
      <w:bookmarkEnd w:id="0"/>
    </w:p>
    <w:p w:rsidR="00AF1FF3" w:rsidRPr="00AF1FF3" w:rsidRDefault="00AF1FF3">
      <w:pPr>
        <w:rPr>
          <w:b/>
          <w:color w:val="595959" w:themeColor="text1" w:themeTint="A6"/>
          <w:u w:val="single"/>
        </w:rPr>
      </w:pPr>
      <w:r w:rsidRPr="00AF1FF3">
        <w:rPr>
          <w:b/>
          <w:color w:val="595959" w:themeColor="text1" w:themeTint="A6"/>
          <w:u w:val="single"/>
        </w:rPr>
        <w:t xml:space="preserve">Négociation immobilière </w:t>
      </w:r>
    </w:p>
    <w:p w:rsidR="00AF1FF3" w:rsidRDefault="005064A1">
      <w:r>
        <w:t>Honoraires de négociation : 3,33 % HT</w:t>
      </w:r>
      <w:r w:rsidR="00AF1FF3">
        <w:t xml:space="preserve"> du prix de vente</w:t>
      </w:r>
    </w:p>
    <w:p w:rsidR="00AF1FF3" w:rsidRPr="00AF1FF3" w:rsidRDefault="00AF1FF3">
      <w:pPr>
        <w:rPr>
          <w:b/>
          <w:color w:val="595959" w:themeColor="text1" w:themeTint="A6"/>
          <w:u w:val="single"/>
        </w:rPr>
      </w:pPr>
      <w:r w:rsidRPr="00AF1FF3">
        <w:rPr>
          <w:b/>
          <w:color w:val="595959" w:themeColor="text1" w:themeTint="A6"/>
          <w:u w:val="single"/>
        </w:rPr>
        <w:t>Avis de valeur-expertise :</w:t>
      </w:r>
    </w:p>
    <w:p w:rsidR="00AF1FF3" w:rsidRDefault="00AF1FF3">
      <w:r>
        <w:t xml:space="preserve">Avis de valeur : 100  € HT </w:t>
      </w:r>
    </w:p>
    <w:p w:rsidR="00AF1FF3" w:rsidRDefault="00AF1FF3">
      <w:r>
        <w:t xml:space="preserve">Expertise : 400 € HT </w:t>
      </w:r>
    </w:p>
    <w:p w:rsidR="00AF1FF3" w:rsidRPr="00AF1FF3" w:rsidRDefault="00AF1FF3">
      <w:pPr>
        <w:rPr>
          <w:b/>
          <w:color w:val="595959" w:themeColor="text1" w:themeTint="A6"/>
          <w:u w:val="single"/>
        </w:rPr>
      </w:pPr>
      <w:r w:rsidRPr="00AF1FF3">
        <w:rPr>
          <w:b/>
          <w:color w:val="595959" w:themeColor="text1" w:themeTint="A6"/>
          <w:u w:val="single"/>
        </w:rPr>
        <w:t>Gestion locative :</w:t>
      </w:r>
    </w:p>
    <w:p w:rsidR="00AF1FF3" w:rsidRDefault="00AF1FF3">
      <w:r>
        <w:t>Honoraires d’encaissement des loyers : 5 % HT du</w:t>
      </w:r>
      <w:r w:rsidR="005064A1">
        <w:t> montant des loyers encaissés</w:t>
      </w:r>
    </w:p>
    <w:p w:rsidR="00AF1FF3" w:rsidRDefault="00AF1FF3">
      <w:r>
        <w:t xml:space="preserve">Etat des lieux : 100 € HT </w:t>
      </w:r>
    </w:p>
    <w:p w:rsidR="00AF1FF3" w:rsidRPr="00AF1FF3" w:rsidRDefault="00AF1FF3">
      <w:pPr>
        <w:rPr>
          <w:b/>
          <w:u w:val="single"/>
        </w:rPr>
      </w:pPr>
      <w:r w:rsidRPr="00AF1FF3">
        <w:rPr>
          <w:b/>
          <w:u w:val="single"/>
        </w:rPr>
        <w:t>AVANTS CONTRATS</w:t>
      </w:r>
    </w:p>
    <w:p w:rsidR="005064A1" w:rsidRDefault="00AF1FF3">
      <w:r>
        <w:t xml:space="preserve">Promesse de vente immobilière : 120 € HT </w:t>
      </w:r>
    </w:p>
    <w:p w:rsidR="00AF1FF3" w:rsidRDefault="00AF1FF3">
      <w:r>
        <w:t xml:space="preserve">Promesse de cession (fonds de commerce, bail) : 300 € HT </w:t>
      </w:r>
    </w:p>
    <w:p w:rsidR="00AF1FF3" w:rsidRDefault="00AF1FF3" w:rsidP="00AF1FF3">
      <w:pPr>
        <w:rPr>
          <w:b/>
          <w:u w:val="single"/>
        </w:rPr>
      </w:pPr>
      <w:r>
        <w:rPr>
          <w:b/>
          <w:u w:val="single"/>
        </w:rPr>
        <w:t>SUCCESSION/FAMILLE</w:t>
      </w:r>
    </w:p>
    <w:p w:rsidR="005064A1" w:rsidRDefault="00AF1FF3" w:rsidP="00AF1FF3">
      <w:r w:rsidRPr="00AF1FF3">
        <w:t xml:space="preserve">Dépôt de testament avec aide à la rédaction : 58,33 € HT </w:t>
      </w:r>
    </w:p>
    <w:p w:rsidR="00AF1FF3" w:rsidRDefault="00AF1FF3" w:rsidP="00AF1FF3">
      <w:pPr>
        <w:rPr>
          <w:b/>
          <w:u w:val="single"/>
        </w:rPr>
      </w:pPr>
      <w:r>
        <w:rPr>
          <w:b/>
          <w:u w:val="single"/>
        </w:rPr>
        <w:t>DROIT DES SOCIETES/ENTREPRISE</w:t>
      </w:r>
    </w:p>
    <w:p w:rsidR="00AF1FF3" w:rsidRDefault="00AF1FF3" w:rsidP="00AF1FF3">
      <w:r w:rsidRPr="00AF1FF3">
        <w:t xml:space="preserve">Cession </w:t>
      </w:r>
      <w:r w:rsidR="005064A1">
        <w:t>de bail/fonds de commerce : sur propostion de facture</w:t>
      </w:r>
    </w:p>
    <w:p w:rsidR="00AF1FF3" w:rsidRDefault="00AF1FF3" w:rsidP="00AF1FF3">
      <w:r>
        <w:t xml:space="preserve">Bail commercial ou professionnel : </w:t>
      </w:r>
      <w:r w:rsidR="005064A1">
        <w:t>sur propostion de facture</w:t>
      </w:r>
    </w:p>
    <w:p w:rsidR="00AF1FF3" w:rsidRPr="00AF1FF3" w:rsidRDefault="00AF1FF3" w:rsidP="00AF1FF3">
      <w:r>
        <w:t>Secrétariat juridique</w:t>
      </w:r>
      <w:r w:rsidR="005064A1">
        <w:t xml:space="preserve"> des sociétés</w:t>
      </w:r>
      <w:r>
        <w:t xml:space="preserve"> : </w:t>
      </w:r>
      <w:r w:rsidR="005064A1">
        <w:t>sur propostion de facture</w:t>
      </w:r>
    </w:p>
    <w:p w:rsidR="00AF1FF3" w:rsidRDefault="00AF1FF3">
      <w:pPr>
        <w:rPr>
          <w:b/>
          <w:u w:val="single"/>
        </w:rPr>
      </w:pPr>
      <w:r w:rsidRPr="00AF1FF3">
        <w:rPr>
          <w:b/>
          <w:u w:val="single"/>
        </w:rPr>
        <w:t>AUTRES PRETATIONS DE SERVICE</w:t>
      </w:r>
    </w:p>
    <w:p w:rsidR="00AF1FF3" w:rsidRPr="00AF1FF3" w:rsidRDefault="00AF1FF3">
      <w:r w:rsidRPr="00AF1FF3">
        <w:t xml:space="preserve">Procuration : 8,33  € HT </w:t>
      </w:r>
    </w:p>
    <w:p w:rsidR="00AF1FF3" w:rsidRDefault="00AF1FF3">
      <w:r w:rsidRPr="00AF1FF3">
        <w:t xml:space="preserve">Consultation nécesitant </w:t>
      </w:r>
      <w:r w:rsidR="005064A1">
        <w:t>étude</w:t>
      </w:r>
      <w:r w:rsidRPr="00AF1FF3">
        <w:t xml:space="preserve">  : </w:t>
      </w:r>
      <w:r w:rsidR="005064A1">
        <w:t>sur propostion de facture</w:t>
      </w:r>
    </w:p>
    <w:p w:rsidR="005064A1" w:rsidRDefault="005064A1" w:rsidP="005064A1">
      <w:r>
        <w:t>* S</w:t>
      </w:r>
      <w:r>
        <w:t>auf cas particulier</w:t>
      </w:r>
      <w:r>
        <w:t xml:space="preserve">, bien atypique, situation complexe ou particularité juridique </w:t>
      </w:r>
      <w:r>
        <w:t>sur proposition de facture.</w:t>
      </w:r>
    </w:p>
    <w:p w:rsidR="00AF1FF3" w:rsidRPr="00AF1FF3" w:rsidRDefault="00AF1FF3" w:rsidP="005064A1">
      <w:pPr>
        <w:spacing w:after="0"/>
        <w:jc w:val="center"/>
        <w:rPr>
          <w:i/>
          <w:color w:val="595959" w:themeColor="text1" w:themeTint="A6"/>
          <w:sz w:val="20"/>
          <w:szCs w:val="20"/>
        </w:rPr>
      </w:pPr>
      <w:r w:rsidRPr="00AF1FF3">
        <w:rPr>
          <w:i/>
          <w:color w:val="595959" w:themeColor="text1" w:themeTint="A6"/>
          <w:sz w:val="20"/>
          <w:szCs w:val="20"/>
        </w:rPr>
        <w:t>Tarif des prestations exprimé en euros (Hors droits d’enregistrements)</w:t>
      </w:r>
    </w:p>
    <w:p w:rsidR="00AF1FF3" w:rsidRPr="00AF1FF3" w:rsidRDefault="00AF1FF3" w:rsidP="005064A1">
      <w:pPr>
        <w:spacing w:after="0"/>
        <w:jc w:val="center"/>
        <w:rPr>
          <w:i/>
          <w:color w:val="595959" w:themeColor="text1" w:themeTint="A6"/>
          <w:sz w:val="20"/>
          <w:szCs w:val="20"/>
        </w:rPr>
      </w:pPr>
      <w:r w:rsidRPr="00AF1FF3">
        <w:rPr>
          <w:i/>
          <w:color w:val="595959" w:themeColor="text1" w:themeTint="A6"/>
          <w:sz w:val="20"/>
          <w:szCs w:val="20"/>
        </w:rPr>
        <w:t xml:space="preserve">En application de la loi pour la croissance, l’activité et l’égalité des chances économiques </w:t>
      </w:r>
    </w:p>
    <w:p w:rsidR="00AF1FF3" w:rsidRPr="00AF1FF3" w:rsidRDefault="00AF1FF3" w:rsidP="005064A1">
      <w:pPr>
        <w:spacing w:after="0"/>
        <w:jc w:val="center"/>
        <w:rPr>
          <w:i/>
          <w:color w:val="595959" w:themeColor="text1" w:themeTint="A6"/>
          <w:sz w:val="20"/>
          <w:szCs w:val="20"/>
        </w:rPr>
      </w:pPr>
      <w:r w:rsidRPr="00AF1FF3">
        <w:rPr>
          <w:i/>
          <w:color w:val="595959" w:themeColor="text1" w:themeTint="A6"/>
          <w:sz w:val="20"/>
          <w:szCs w:val="20"/>
        </w:rPr>
        <w:t>du 6 août 2015, du décret n° 2016-230 du 26 février 2016 et de l’arrêté du 26 février 2016</w:t>
      </w:r>
    </w:p>
    <w:sectPr w:rsidR="00AF1FF3" w:rsidRPr="00AF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54A4"/>
    <w:rsid w:val="005064A1"/>
    <w:rsid w:val="006854A4"/>
    <w:rsid w:val="00AF1FF3"/>
    <w:rsid w:val="00D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F7B9-A0ED-4BBD-95DF-DFD4971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1059</Characters>
  <Application>Microsoft Office Word</Application>
  <DocSecurity>0</DocSecurity>
  <Lines>28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LAURILLOT</dc:creator>
  <cp:keywords/>
  <dc:description/>
  <cp:lastModifiedBy>Julie LAURILLOT</cp:lastModifiedBy>
  <cp:revision>3</cp:revision>
  <dcterms:created xsi:type="dcterms:W3CDTF">2019-04-02T17:35:00Z</dcterms:created>
  <dcterms:modified xsi:type="dcterms:W3CDTF">2019-04-03T17:22:00Z</dcterms:modified>
</cp:coreProperties>
</file>